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9D6CFD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D56C33" w:rsidRDefault="00D56C33" w:rsidP="00D56C33">
      <w:pPr>
        <w:rPr>
          <w:snapToGrid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  <w:r>
        <w:t>Alle yrkesforeninger</w:t>
      </w:r>
    </w:p>
    <w:p w:rsidR="00D56C33" w:rsidRDefault="00D56C33" w:rsidP="00D56C33">
      <w:r>
        <w:t>Alle fagmedisinske foreninger</w:t>
      </w:r>
    </w:p>
    <w:p w:rsidR="00D56C33" w:rsidRDefault="00D56C33" w:rsidP="00D56C33">
      <w:r>
        <w:t>Alle lokalforeninger</w:t>
      </w:r>
    </w:p>
    <w:p w:rsidR="00987F40" w:rsidRDefault="00987F4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D56C33" w:rsidRPr="00F97002" w:rsidRDefault="00D56C33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>Vår ref.:</w:t>
      </w:r>
      <w:r w:rsidR="00D56C33">
        <w:rPr>
          <w:szCs w:val="24"/>
        </w:rPr>
        <w:t xml:space="preserve"> 18</w:t>
      </w:r>
      <w:bookmarkStart w:id="5" w:name="bkmVår"/>
      <w:bookmarkEnd w:id="5"/>
      <w:r w:rsidR="00D56C33">
        <w:rPr>
          <w:szCs w:val="24"/>
        </w:rPr>
        <w:t>/4677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D56C33">
        <w:rPr>
          <w:szCs w:val="24"/>
        </w:rPr>
        <w:t>28.08.18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D56C33" w:rsidRDefault="009D6CFD" w:rsidP="00D56C33">
      <w:pPr>
        <w:rPr>
          <w:bCs/>
          <w:snapToGrid/>
          <w:lang w:eastAsia="en-US"/>
        </w:rPr>
      </w:pPr>
      <w:r w:rsidRPr="00987F40">
        <w:rPr>
          <w:b/>
          <w:bCs/>
          <w:sz w:val="28"/>
          <w:szCs w:val="28"/>
        </w:rPr>
        <w:t>Høri</w:t>
      </w:r>
      <w:r w:rsidRPr="00D56C33">
        <w:rPr>
          <w:b/>
          <w:bCs/>
          <w:sz w:val="28"/>
          <w:szCs w:val="28"/>
        </w:rPr>
        <w:t xml:space="preserve">ng - </w:t>
      </w:r>
      <w:r w:rsidR="00D56C33" w:rsidRPr="00D56C33">
        <w:rPr>
          <w:b/>
          <w:bCs/>
          <w:color w:val="000000"/>
          <w:sz w:val="28"/>
          <w:szCs w:val="28"/>
        </w:rPr>
        <w:t>Forslag om endringer i smittevernloven</w:t>
      </w:r>
    </w:p>
    <w:p w:rsidR="009D6CFD" w:rsidRPr="00987F40" w:rsidRDefault="009D6CFD" w:rsidP="009D6CFD">
      <w:pPr>
        <w:rPr>
          <w:b/>
          <w:bCs/>
          <w:color w:val="222222"/>
          <w:sz w:val="28"/>
          <w:szCs w:val="28"/>
        </w:rPr>
      </w:pPr>
    </w:p>
    <w:p w:rsidR="00515A8F" w:rsidRPr="00B95590" w:rsidRDefault="00B95590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>
        <w:rPr>
          <w:szCs w:val="24"/>
        </w:rPr>
        <w:t xml:space="preserve">Helse- og omsorgsdepartementet har sendt på høring forslag til endringer i smittevernloven. Forslaget er en oppfølging av departementets Stortingsmelding om beredskap mot pandemisk influensa fra 2012/2013. </w:t>
      </w:r>
      <w:r w:rsidR="00C84DDE">
        <w:rPr>
          <w:szCs w:val="24"/>
        </w:rPr>
        <w:t>E</w:t>
      </w:r>
      <w:bookmarkStart w:id="7" w:name="_GoBack"/>
      <w:bookmarkEnd w:id="7"/>
      <w:r>
        <w:rPr>
          <w:szCs w:val="24"/>
        </w:rPr>
        <w:t>ndringene er ment å klargjøre og presisere enkelte bestemmelser i love</w:t>
      </w:r>
      <w:r w:rsidRPr="00B95590">
        <w:rPr>
          <w:szCs w:val="24"/>
        </w:rPr>
        <w:t>n.</w:t>
      </w:r>
    </w:p>
    <w:p w:rsidR="00B95590" w:rsidRPr="00B95590" w:rsidRDefault="00B95590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B95590" w:rsidRPr="00921DB6" w:rsidRDefault="00B95590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 w:rsidRPr="00B95590">
        <w:rPr>
          <w:color w:val="000000"/>
        </w:rPr>
        <w:t>Det foreslås blant annet en ny bestemmelse for å presisere og lovfeste vilkårene som skal vurderes ved iverksetting av smittevernvilkår</w:t>
      </w:r>
      <w:r w:rsidR="00921DB6">
        <w:rPr>
          <w:color w:val="000000"/>
        </w:rPr>
        <w:t xml:space="preserve"> (kapittel 4)</w:t>
      </w:r>
      <w:r w:rsidRPr="00B95590">
        <w:rPr>
          <w:color w:val="000000"/>
        </w:rPr>
        <w:t>, samt en presisering av plikten til å gi og ta imot personlig smittevernveiledning</w:t>
      </w:r>
      <w:r w:rsidR="00921DB6">
        <w:rPr>
          <w:color w:val="000000"/>
        </w:rPr>
        <w:t xml:space="preserve"> (kapittel 5)</w:t>
      </w:r>
      <w:r w:rsidRPr="00B95590">
        <w:rPr>
          <w:color w:val="000000"/>
        </w:rPr>
        <w:t>. Videre foreslås enkelte endringer i reglene om tvangsbruk etter smittevernloven</w:t>
      </w:r>
      <w:r w:rsidR="00921DB6">
        <w:rPr>
          <w:color w:val="000000"/>
        </w:rPr>
        <w:t xml:space="preserve"> (kapittel 6)</w:t>
      </w:r>
      <w:r w:rsidRPr="00B95590">
        <w:rPr>
          <w:color w:val="000000"/>
        </w:rPr>
        <w:t>, blant annet for å kunne fatte hastevedtak om isolering, for å få en raskere saksgang i smittevernnemnda, og for å tydeliggjøre vilkåret om hvor lenge en person må be</w:t>
      </w:r>
      <w:r w:rsidRPr="00921DB6">
        <w:rPr>
          <w:color w:val="000000"/>
        </w:rPr>
        <w:t>handles for å unngå resistensproblematikk.</w:t>
      </w:r>
    </w:p>
    <w:p w:rsidR="00515A8F" w:rsidRPr="00921DB6" w:rsidRDefault="00515A8F">
      <w:pPr>
        <w:rPr>
          <w:szCs w:val="24"/>
        </w:rPr>
      </w:pPr>
      <w:bookmarkStart w:id="8" w:name="bkmStopp"/>
      <w:bookmarkEnd w:id="8"/>
    </w:p>
    <w:p w:rsidR="00921DB6" w:rsidRDefault="00921DB6">
      <w:pPr>
        <w:rPr>
          <w:color w:val="000000"/>
        </w:rPr>
      </w:pPr>
      <w:r w:rsidRPr="00921DB6">
        <w:rPr>
          <w:color w:val="000000"/>
        </w:rPr>
        <w:t>I tillegg foreslås mindre endringer i Fylkesmannens oppgaver</w:t>
      </w:r>
      <w:r>
        <w:rPr>
          <w:color w:val="000000"/>
        </w:rPr>
        <w:t xml:space="preserve"> (kapittel 7),</w:t>
      </w:r>
      <w:r w:rsidRPr="00921DB6">
        <w:rPr>
          <w:color w:val="000000"/>
        </w:rPr>
        <w:t xml:space="preserve"> og tydeliggjør</w:t>
      </w:r>
      <w:r>
        <w:rPr>
          <w:color w:val="000000"/>
        </w:rPr>
        <w:t>ing av</w:t>
      </w:r>
      <w:r w:rsidRPr="00921DB6">
        <w:rPr>
          <w:color w:val="000000"/>
        </w:rPr>
        <w:t xml:space="preserve"> rollene til Helsedirektoratet og Folkehelseinstituttet</w:t>
      </w:r>
      <w:r>
        <w:rPr>
          <w:color w:val="000000"/>
        </w:rPr>
        <w:t xml:space="preserve"> (kapittel 8)</w:t>
      </w:r>
      <w:r w:rsidRPr="00921DB6">
        <w:rPr>
          <w:color w:val="000000"/>
        </w:rPr>
        <w:t>. Videre foreslås en styrking av det regionale leddet ved å presisere de regionale helseforetakenes oppgaver innenfor smittevern</w:t>
      </w:r>
      <w:r>
        <w:rPr>
          <w:color w:val="000000"/>
        </w:rPr>
        <w:t xml:space="preserve"> (kapittel 9)</w:t>
      </w:r>
      <w:r w:rsidRPr="00921DB6">
        <w:rPr>
          <w:color w:val="000000"/>
        </w:rPr>
        <w:t>.</w:t>
      </w:r>
    </w:p>
    <w:p w:rsidR="00921DB6" w:rsidRDefault="00921DB6">
      <w:pPr>
        <w:rPr>
          <w:color w:val="000000"/>
        </w:rPr>
      </w:pPr>
    </w:p>
    <w:p w:rsidR="00921DB6" w:rsidRPr="00921DB6" w:rsidRDefault="00921DB6">
      <w:pPr>
        <w:rPr>
          <w:szCs w:val="24"/>
        </w:rPr>
      </w:pPr>
      <w:r>
        <w:rPr>
          <w:color w:val="000000"/>
        </w:rPr>
        <w:t>Forslag om tuberkuloseundersøkelse for au pairer og andre lignende grupper omhandles i kapittel 12.</w:t>
      </w:r>
    </w:p>
    <w:p w:rsidR="00921DB6" w:rsidRPr="00921DB6" w:rsidRDefault="00921DB6">
      <w:pPr>
        <w:rPr>
          <w:szCs w:val="24"/>
        </w:rPr>
      </w:pPr>
    </w:p>
    <w:p w:rsidR="00987F40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921DB6">
        <w:rPr>
          <w:color w:val="000000"/>
        </w:rPr>
        <w:t>Les m</w:t>
      </w:r>
      <w:r w:rsidRPr="00B95590">
        <w:rPr>
          <w:color w:val="000000"/>
        </w:rPr>
        <w:t>er p</w:t>
      </w:r>
      <w:r w:rsidRPr="00EF77CC">
        <w:rPr>
          <w:color w:val="000000"/>
        </w:rPr>
        <w:t xml:space="preserve">å </w:t>
      </w:r>
      <w:r w:rsidR="00D56C33">
        <w:rPr>
          <w:color w:val="000000"/>
        </w:rPr>
        <w:t>Helse- og omsorgsdepartementets nett</w:t>
      </w:r>
      <w:r w:rsidRPr="00EF77CC">
        <w:rPr>
          <w:color w:val="000000"/>
        </w:rPr>
        <w:t xml:space="preserve">sider: </w:t>
      </w:r>
    </w:p>
    <w:p w:rsidR="00987F40" w:rsidRDefault="00D56C33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8" w:history="1">
        <w:r w:rsidRPr="0014389D">
          <w:rPr>
            <w:rStyle w:val="Hyperkobling"/>
          </w:rPr>
          <w:t>https://www.regjeringen.no/no/dokumenter/horingsnotat-om-endringer-i-smittevernloven/id2609000/?utm_source=www.regjeringen.no&amp;utm_medium=epost&amp;utm_campaign=nyhetsvarsel%2023.08.2018&amp;utm_content=H%C3%B8yringar</w:t>
        </w:r>
      </w:hyperlink>
    </w:p>
    <w:p w:rsidR="008860AA" w:rsidRDefault="008860AA" w:rsidP="008860AA">
      <w:pPr>
        <w:tabs>
          <w:tab w:val="left" w:pos="-1440"/>
          <w:tab w:val="left" w:pos="-720"/>
          <w:tab w:val="left" w:pos="0"/>
          <w:tab w:val="left" w:pos="2190"/>
        </w:tabs>
        <w:suppressAutoHyphens/>
        <w:rPr>
          <w:color w:val="000000"/>
        </w:rPr>
      </w:pPr>
    </w:p>
    <w:p w:rsidR="00D56C33" w:rsidRDefault="008860AA" w:rsidP="008860AA">
      <w:pPr>
        <w:tabs>
          <w:tab w:val="left" w:pos="-1440"/>
          <w:tab w:val="left" w:pos="-720"/>
          <w:tab w:val="left" w:pos="0"/>
          <w:tab w:val="left" w:pos="2190"/>
        </w:tabs>
        <w:suppressAutoHyphens/>
        <w:rPr>
          <w:color w:val="000000"/>
        </w:rPr>
      </w:pPr>
      <w:r>
        <w:rPr>
          <w:color w:val="000000"/>
        </w:rPr>
        <w:tab/>
      </w:r>
    </w:p>
    <w:p w:rsidR="00987F40" w:rsidRPr="00EF77CC" w:rsidRDefault="00987F40" w:rsidP="00987F40">
      <w:pPr>
        <w:pStyle w:val="Default"/>
      </w:pPr>
      <w:r w:rsidRPr="00EF77CC">
        <w:t xml:space="preserve">Dersom høringen virker relevant, bes det om at innspill sendes til Legeforeningen innen </w:t>
      </w:r>
    </w:p>
    <w:p w:rsidR="00987F40" w:rsidRPr="00EF77CC" w:rsidRDefault="00D56C33" w:rsidP="00987F40">
      <w:pPr>
        <w:pStyle w:val="Default"/>
      </w:pPr>
      <w:r w:rsidRPr="00D56C33">
        <w:rPr>
          <w:b/>
          <w:bCs/>
        </w:rPr>
        <w:t>19. oktober</w:t>
      </w:r>
      <w:r w:rsidR="00987F40" w:rsidRPr="00D56C33">
        <w:rPr>
          <w:b/>
          <w:bCs/>
        </w:rPr>
        <w:t>.</w:t>
      </w:r>
      <w:r w:rsidR="00987F40" w:rsidRPr="00EF77CC">
        <w:rPr>
          <w:bCs/>
        </w:rPr>
        <w:t xml:space="preserve"> </w:t>
      </w:r>
      <w:r w:rsidR="00987F40" w:rsidRPr="00EF77CC">
        <w:t xml:space="preserve">Det bes om at innspillene lastes opp direkte på Legeforeningens nettsider. </w:t>
      </w:r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987F40" w:rsidRPr="00EF77CC" w:rsidRDefault="00987F40" w:rsidP="00987F40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9D6CFD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9D6CFD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</w:tblGrid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1" w:name="v1"/>
            <w:bookmarkEnd w:id="11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2"/>
            <w:bookmarkEnd w:id="12"/>
          </w:p>
        </w:tc>
      </w:tr>
    </w:tbl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141"/>
      </w:tblGrid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k1"/>
            <w:bookmarkEnd w:id="13"/>
          </w:p>
        </w:tc>
        <w:tc>
          <w:tcPr>
            <w:tcW w:w="814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2"/>
            <w:bookmarkEnd w:id="14"/>
          </w:p>
        </w:tc>
      </w:tr>
    </w:tbl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D" w:rsidRDefault="009D6CFD">
      <w:pPr>
        <w:spacing w:line="20" w:lineRule="exact"/>
      </w:pPr>
    </w:p>
  </w:endnote>
  <w:endnote w:type="continuationSeparator" w:id="0">
    <w:p w:rsidR="009D6CFD" w:rsidRDefault="009D6CFD">
      <w:r>
        <w:t xml:space="preserve"> </w:t>
      </w:r>
    </w:p>
  </w:endnote>
  <w:endnote w:type="continuationNotice" w:id="1">
    <w:p w:rsidR="009D6CFD" w:rsidRDefault="009D6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D" w:rsidRDefault="009D6CFD">
      <w:r>
        <w:separator/>
      </w:r>
    </w:p>
  </w:footnote>
  <w:footnote w:type="continuationSeparator" w:id="0">
    <w:p w:rsidR="009D6CFD" w:rsidRDefault="009D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CFD"/>
    <w:rsid w:val="00036D82"/>
    <w:rsid w:val="000645B0"/>
    <w:rsid w:val="00076971"/>
    <w:rsid w:val="000C6B0E"/>
    <w:rsid w:val="00417EEE"/>
    <w:rsid w:val="0042025D"/>
    <w:rsid w:val="004B707B"/>
    <w:rsid w:val="004C628F"/>
    <w:rsid w:val="00515A8F"/>
    <w:rsid w:val="005C4620"/>
    <w:rsid w:val="00604BF8"/>
    <w:rsid w:val="006B589F"/>
    <w:rsid w:val="007C618B"/>
    <w:rsid w:val="00853FDB"/>
    <w:rsid w:val="008860AA"/>
    <w:rsid w:val="008F49DD"/>
    <w:rsid w:val="00921DB6"/>
    <w:rsid w:val="0096741B"/>
    <w:rsid w:val="00987F40"/>
    <w:rsid w:val="009D1786"/>
    <w:rsid w:val="009D6CFD"/>
    <w:rsid w:val="00A064D9"/>
    <w:rsid w:val="00B60444"/>
    <w:rsid w:val="00B95590"/>
    <w:rsid w:val="00BE2998"/>
    <w:rsid w:val="00C33AB7"/>
    <w:rsid w:val="00C84DDE"/>
    <w:rsid w:val="00C9334E"/>
    <w:rsid w:val="00D5242A"/>
    <w:rsid w:val="00D56C33"/>
    <w:rsid w:val="00DA675D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D36E76"/>
  <w15:docId w15:val="{3B767207-B3B2-4E1F-97E0-2E7D2E1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987F40"/>
    <w:rPr>
      <w:color w:val="0000FF"/>
      <w:u w:val="single"/>
    </w:rPr>
  </w:style>
  <w:style w:type="paragraph" w:customStyle="1" w:styleId="Default">
    <w:name w:val="Default"/>
    <w:rsid w:val="0098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D56C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horingsnotat-om-endringer-i-smittevernloven/id2609000/?utm_source=www.regjeringen.no&amp;utm_medium=epost&amp;utm_campaign=nyhetsvarsel%2023.08.2018&amp;utm_content=H%C3%B8yring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94C8-F029-4A0C-9360-D0975509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38</TotalTime>
  <Pages>2</Pages>
  <Words>333</Words>
  <Characters>1932</Characters>
  <Application>Microsoft Office Word</Application>
  <DocSecurity>0</DocSecurity>
  <Lines>193</Lines>
  <Paragraphs>66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15</cp:revision>
  <cp:lastPrinted>2007-12-18T07:22:00Z</cp:lastPrinted>
  <dcterms:created xsi:type="dcterms:W3CDTF">2017-09-26T08:07:00Z</dcterms:created>
  <dcterms:modified xsi:type="dcterms:W3CDTF">2018-08-28T08:58:00Z</dcterms:modified>
</cp:coreProperties>
</file>