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4A1B20" w:rsidP="004A1B20">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bkmAdr1"/>
      <w:bookmarkStart w:id="1" w:name="bkmTil"/>
      <w:bookmarkStart w:id="2" w:name="bkmAdr2"/>
      <w:bookmarkStart w:id="3" w:name="bkmPost"/>
      <w:bookmarkEnd w:id="0"/>
      <w:bookmarkEnd w:id="1"/>
      <w:bookmarkEnd w:id="2"/>
      <w:bookmarkEnd w:id="3"/>
    </w:p>
    <w:p w:rsidR="004A1B20" w:rsidRDefault="004A1B20">
      <w:pPr>
        <w:suppressAutoHyphens/>
        <w:rPr>
          <w:szCs w:val="24"/>
        </w:rPr>
      </w:pPr>
    </w:p>
    <w:p w:rsidR="00515A8F" w:rsidRDefault="004A1B20">
      <w:pPr>
        <w:suppressAutoHyphens/>
        <w:rPr>
          <w:szCs w:val="24"/>
        </w:rPr>
      </w:pPr>
      <w:r>
        <w:rPr>
          <w:szCs w:val="24"/>
        </w:rPr>
        <w:t>Yrkesforeninger</w:t>
      </w:r>
    </w:p>
    <w:p w:rsidR="004A1B20" w:rsidRPr="00F97002" w:rsidRDefault="004A1B20">
      <w:pPr>
        <w:suppressAutoHyphens/>
        <w:rPr>
          <w:szCs w:val="24"/>
        </w:rPr>
      </w:pPr>
      <w:r>
        <w:rPr>
          <w:szCs w:val="24"/>
        </w:rPr>
        <w:t>Fagmedisinske foreninger</w:t>
      </w:r>
    </w:p>
    <w:p w:rsidR="00515A8F" w:rsidRPr="00F97002" w:rsidRDefault="00515A8F">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 xml:space="preserve">Vår ref.: </w:t>
      </w:r>
      <w:bookmarkStart w:id="5" w:name="bkmVår"/>
      <w:bookmarkEnd w:id="5"/>
      <w:r w:rsidR="004A1B20">
        <w:rPr>
          <w:szCs w:val="24"/>
        </w:rPr>
        <w:t>17/</w:t>
      </w:r>
      <w:proofErr w:type="gramStart"/>
      <w:r w:rsidR="004A1B20">
        <w:rPr>
          <w:szCs w:val="24"/>
        </w:rPr>
        <w:t xml:space="preserve">7018                              </w:t>
      </w:r>
      <w:r w:rsidRPr="00F97002">
        <w:rPr>
          <w:szCs w:val="24"/>
        </w:rPr>
        <w:t>Dato</w:t>
      </w:r>
      <w:proofErr w:type="gramEnd"/>
      <w:r w:rsidRPr="00F97002">
        <w:rPr>
          <w:szCs w:val="24"/>
        </w:rPr>
        <w:t xml:space="preserve">: </w:t>
      </w:r>
      <w:bookmarkStart w:id="6" w:name="bkmDato"/>
      <w:bookmarkEnd w:id="6"/>
      <w:r w:rsidR="004A1B20">
        <w:rPr>
          <w:szCs w:val="24"/>
        </w:rPr>
        <w:t>19.12.2017</w:t>
      </w:r>
      <w:r w:rsidRPr="00F97002">
        <w:rPr>
          <w:szCs w:val="24"/>
        </w:rPr>
        <w:fldChar w:fldCharType="begin"/>
      </w:r>
      <w:r w:rsidRPr="00F97002">
        <w:rPr>
          <w:szCs w:val="24"/>
        </w:rPr>
        <w:instrText xml:space="preserve">PRIVATE </w:instrText>
      </w:r>
      <w:r w:rsidRPr="00F97002">
        <w:rPr>
          <w:szCs w:val="24"/>
        </w:rPr>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4A1B20" w:rsidRPr="004A1B20" w:rsidRDefault="004A1B20" w:rsidP="004A1B20">
      <w:pPr>
        <w:rPr>
          <w:b/>
          <w:bCs/>
          <w:sz w:val="28"/>
          <w:szCs w:val="28"/>
        </w:rPr>
      </w:pPr>
      <w:r w:rsidRPr="004A1B20">
        <w:rPr>
          <w:b/>
          <w:bCs/>
          <w:sz w:val="28"/>
          <w:szCs w:val="28"/>
        </w:rPr>
        <w:t>Høring - Pakkeforløp psykisk helse og rus</w:t>
      </w:r>
    </w:p>
    <w:p w:rsidR="006E092E" w:rsidRPr="00C265EF" w:rsidRDefault="00C257EE" w:rsidP="00C257EE">
      <w:pPr>
        <w:rPr>
          <w:bCs/>
          <w:color w:val="000000"/>
          <w:szCs w:val="24"/>
        </w:rPr>
      </w:pPr>
      <w:r w:rsidRPr="00C265EF">
        <w:rPr>
          <w:szCs w:val="24"/>
        </w:rPr>
        <w:t xml:space="preserve">Helsedirektoratet fikk i 2016 oppdrag fra Helse- og omsorgsdepartementet (HOD) å utarbeide Pakkeforløp for psykisk helse og rus. De tre første pakkeforløpene </w:t>
      </w:r>
      <w:r w:rsidR="006E092E" w:rsidRPr="00C265EF">
        <w:rPr>
          <w:szCs w:val="24"/>
        </w:rPr>
        <w:t xml:space="preserve">var på høring </w:t>
      </w:r>
      <w:r w:rsidRPr="00C265EF">
        <w:rPr>
          <w:szCs w:val="24"/>
        </w:rPr>
        <w:t xml:space="preserve">sommeren 2017. Nå </w:t>
      </w:r>
      <w:r w:rsidRPr="00C265EF">
        <w:rPr>
          <w:szCs w:val="24"/>
        </w:rPr>
        <w:t xml:space="preserve">sendes </w:t>
      </w:r>
      <w:r w:rsidRPr="00C265EF">
        <w:rPr>
          <w:szCs w:val="24"/>
        </w:rPr>
        <w:t>f</w:t>
      </w:r>
      <w:r w:rsidR="004A1B20" w:rsidRPr="00C265EF">
        <w:rPr>
          <w:bCs/>
          <w:color w:val="000000"/>
          <w:szCs w:val="24"/>
        </w:rPr>
        <w:t xml:space="preserve">em nye pakkeforløp innen psykisk helse og rus </w:t>
      </w:r>
      <w:r w:rsidRPr="00C265EF">
        <w:rPr>
          <w:bCs/>
          <w:color w:val="000000"/>
          <w:szCs w:val="24"/>
        </w:rPr>
        <w:t>ut på høring</w:t>
      </w:r>
      <w:r w:rsidR="006E092E" w:rsidRPr="00C265EF">
        <w:rPr>
          <w:bCs/>
          <w:color w:val="000000"/>
          <w:szCs w:val="24"/>
        </w:rPr>
        <w:t>.</w:t>
      </w:r>
    </w:p>
    <w:p w:rsidR="006E092E" w:rsidRPr="00C265EF" w:rsidRDefault="006E092E" w:rsidP="00C257EE">
      <w:pPr>
        <w:rPr>
          <w:bCs/>
          <w:color w:val="000000"/>
          <w:szCs w:val="24"/>
        </w:rPr>
      </w:pPr>
    </w:p>
    <w:p w:rsidR="004A1B20" w:rsidRPr="00C265EF" w:rsidRDefault="006E092E" w:rsidP="00C257EE">
      <w:pPr>
        <w:rPr>
          <w:bCs/>
          <w:color w:val="000000"/>
          <w:szCs w:val="24"/>
        </w:rPr>
      </w:pPr>
      <w:r w:rsidRPr="00C265EF">
        <w:rPr>
          <w:bCs/>
          <w:color w:val="000000"/>
          <w:szCs w:val="24"/>
        </w:rPr>
        <w:t>Dette gjelder</w:t>
      </w:r>
      <w:r w:rsidR="00C257EE" w:rsidRPr="00C265EF">
        <w:rPr>
          <w:bCs/>
          <w:color w:val="000000"/>
          <w:szCs w:val="24"/>
        </w:rPr>
        <w:t>:</w:t>
      </w:r>
    </w:p>
    <w:p w:rsidR="00C257EE" w:rsidRPr="00C265EF" w:rsidRDefault="00C257EE" w:rsidP="00C257EE">
      <w:pPr>
        <w:pStyle w:val="Listeavsnitt"/>
        <w:widowControl/>
        <w:numPr>
          <w:ilvl w:val="0"/>
          <w:numId w:val="2"/>
        </w:numPr>
        <w:rPr>
          <w:szCs w:val="24"/>
        </w:rPr>
      </w:pPr>
      <w:r w:rsidRPr="00C265EF">
        <w:rPr>
          <w:szCs w:val="24"/>
        </w:rPr>
        <w:t>Pakkeforløp for behandling i psykisk helsevern, voksne</w:t>
      </w:r>
    </w:p>
    <w:p w:rsidR="00C257EE" w:rsidRPr="00C265EF" w:rsidRDefault="00C257EE" w:rsidP="00C257EE">
      <w:pPr>
        <w:pStyle w:val="Listeavsnitt"/>
        <w:widowControl/>
        <w:numPr>
          <w:ilvl w:val="0"/>
          <w:numId w:val="2"/>
        </w:numPr>
        <w:rPr>
          <w:szCs w:val="24"/>
        </w:rPr>
      </w:pPr>
      <w:r w:rsidRPr="00C265EF">
        <w:rPr>
          <w:szCs w:val="24"/>
        </w:rPr>
        <w:t>Pakkeforløp for behandling i psykisk helsevern, barn og unge</w:t>
      </w:r>
    </w:p>
    <w:p w:rsidR="00C257EE" w:rsidRPr="00C265EF" w:rsidRDefault="00C257EE" w:rsidP="00C257EE">
      <w:pPr>
        <w:pStyle w:val="Listeavsnitt"/>
        <w:widowControl/>
        <w:numPr>
          <w:ilvl w:val="0"/>
          <w:numId w:val="2"/>
        </w:numPr>
        <w:rPr>
          <w:szCs w:val="24"/>
        </w:rPr>
      </w:pPr>
      <w:r w:rsidRPr="00C265EF">
        <w:rPr>
          <w:szCs w:val="24"/>
        </w:rPr>
        <w:t>Pakkeforløp ved mistanke om psykoseutvikling og psykoselidelser, barn, unge og</w:t>
      </w:r>
      <w:r w:rsidRPr="00C265EF">
        <w:rPr>
          <w:szCs w:val="24"/>
        </w:rPr>
        <w:t xml:space="preserve"> </w:t>
      </w:r>
      <w:r w:rsidRPr="00C265EF">
        <w:rPr>
          <w:szCs w:val="24"/>
        </w:rPr>
        <w:t>voksne</w:t>
      </w:r>
    </w:p>
    <w:p w:rsidR="00C257EE" w:rsidRPr="00C265EF" w:rsidRDefault="00C257EE" w:rsidP="00C257EE">
      <w:pPr>
        <w:pStyle w:val="Listeavsnitt"/>
        <w:widowControl/>
        <w:numPr>
          <w:ilvl w:val="0"/>
          <w:numId w:val="2"/>
        </w:numPr>
        <w:rPr>
          <w:szCs w:val="24"/>
        </w:rPr>
      </w:pPr>
      <w:r w:rsidRPr="00C265EF">
        <w:rPr>
          <w:szCs w:val="24"/>
        </w:rPr>
        <w:t>Pakkeforløp ved spiseforstyrrelser, barn og unge</w:t>
      </w:r>
    </w:p>
    <w:p w:rsidR="00C257EE" w:rsidRPr="00C265EF" w:rsidRDefault="00C257EE" w:rsidP="00C257EE">
      <w:pPr>
        <w:pStyle w:val="Listeavsnitt"/>
        <w:widowControl/>
        <w:numPr>
          <w:ilvl w:val="0"/>
          <w:numId w:val="2"/>
        </w:numPr>
        <w:rPr>
          <w:szCs w:val="24"/>
        </w:rPr>
      </w:pPr>
      <w:r w:rsidRPr="00C265EF">
        <w:rPr>
          <w:szCs w:val="24"/>
        </w:rPr>
        <w:t xml:space="preserve">Pakkeforløp for utredning og behandling av tvangslidelse (OCD), barn, unge og voksne </w:t>
      </w:r>
    </w:p>
    <w:p w:rsidR="00C257EE" w:rsidRPr="00C265EF" w:rsidRDefault="00C257EE" w:rsidP="00C257EE">
      <w:pPr>
        <w:rPr>
          <w:szCs w:val="24"/>
        </w:rPr>
      </w:pPr>
    </w:p>
    <w:p w:rsidR="00C265EF" w:rsidRPr="00C265EF" w:rsidRDefault="00C265EF" w:rsidP="00C265EF">
      <w:pPr>
        <w:rPr>
          <w:szCs w:val="24"/>
        </w:rPr>
      </w:pPr>
      <w:r>
        <w:rPr>
          <w:szCs w:val="24"/>
        </w:rPr>
        <w:t>Helsed</w:t>
      </w:r>
      <w:r w:rsidRPr="00C265EF">
        <w:rPr>
          <w:szCs w:val="24"/>
        </w:rPr>
        <w:t>irektoratet ber spesielt om innspill på:</w:t>
      </w:r>
    </w:p>
    <w:p w:rsidR="00C265EF" w:rsidRPr="00C265EF" w:rsidRDefault="00C265EF" w:rsidP="00C265EF">
      <w:pPr>
        <w:pStyle w:val="Listeavsnitt"/>
        <w:numPr>
          <w:ilvl w:val="0"/>
          <w:numId w:val="4"/>
        </w:numPr>
        <w:rPr>
          <w:snapToGrid/>
          <w:szCs w:val="24"/>
        </w:rPr>
      </w:pPr>
      <w:r w:rsidRPr="00C265EF">
        <w:rPr>
          <w:snapToGrid/>
          <w:szCs w:val="24"/>
        </w:rPr>
        <w:t>om pakkeforløpet bidrar til å oppnå de overordnede målene</w:t>
      </w:r>
    </w:p>
    <w:p w:rsidR="00C265EF" w:rsidRPr="00C265EF" w:rsidRDefault="00C265EF" w:rsidP="00C265EF">
      <w:pPr>
        <w:pStyle w:val="Listeavsnitt"/>
        <w:numPr>
          <w:ilvl w:val="0"/>
          <w:numId w:val="4"/>
        </w:numPr>
        <w:rPr>
          <w:snapToGrid/>
          <w:szCs w:val="24"/>
        </w:rPr>
      </w:pPr>
      <w:r w:rsidRPr="00C265EF">
        <w:rPr>
          <w:snapToGrid/>
          <w:szCs w:val="24"/>
        </w:rPr>
        <w:t>innhold i hvert enkelt kapittel</w:t>
      </w:r>
    </w:p>
    <w:p w:rsidR="00C265EF" w:rsidRPr="00C265EF" w:rsidRDefault="00C265EF" w:rsidP="00C265EF">
      <w:pPr>
        <w:pStyle w:val="Listeavsnitt"/>
        <w:numPr>
          <w:ilvl w:val="0"/>
          <w:numId w:val="4"/>
        </w:numPr>
        <w:rPr>
          <w:snapToGrid/>
          <w:szCs w:val="24"/>
        </w:rPr>
      </w:pPr>
      <w:r w:rsidRPr="00C265EF">
        <w:rPr>
          <w:snapToGrid/>
          <w:szCs w:val="24"/>
        </w:rPr>
        <w:t>pakkeforløpet generelt</w:t>
      </w:r>
    </w:p>
    <w:p w:rsidR="00C265EF" w:rsidRPr="00C265EF" w:rsidRDefault="00C265EF" w:rsidP="00C265EF">
      <w:pPr>
        <w:rPr>
          <w:rFonts w:eastAsiaTheme="minorHAnsi"/>
          <w:szCs w:val="24"/>
        </w:rPr>
      </w:pPr>
    </w:p>
    <w:p w:rsidR="00C257EE" w:rsidRPr="00C265EF" w:rsidRDefault="00C257EE" w:rsidP="00C257EE">
      <w:pPr>
        <w:rPr>
          <w:szCs w:val="24"/>
        </w:rPr>
      </w:pPr>
      <w:r w:rsidRPr="00C265EF">
        <w:rPr>
          <w:szCs w:val="24"/>
        </w:rPr>
        <w:t>Pakkeforløpene sendes ut for implementering</w:t>
      </w:r>
      <w:r w:rsidR="00C265EF">
        <w:rPr>
          <w:szCs w:val="24"/>
        </w:rPr>
        <w:t xml:space="preserve"> i</w:t>
      </w:r>
      <w:r w:rsidRPr="00C265EF">
        <w:rPr>
          <w:szCs w:val="24"/>
        </w:rPr>
        <w:t xml:space="preserve"> september 2018.</w:t>
      </w:r>
      <w:r w:rsidR="006E092E" w:rsidRPr="00C265EF">
        <w:rPr>
          <w:szCs w:val="24"/>
        </w:rPr>
        <w:t xml:space="preserve"> Ytterligere ett pakkeforløp skal ut på høring vinteren 2018.</w:t>
      </w:r>
    </w:p>
    <w:p w:rsidR="006E092E" w:rsidRPr="00C265EF" w:rsidRDefault="006E092E" w:rsidP="009D3623">
      <w:pPr>
        <w:rPr>
          <w:szCs w:val="24"/>
        </w:rPr>
      </w:pPr>
    </w:p>
    <w:p w:rsidR="00515A8F" w:rsidRPr="00C265EF" w:rsidRDefault="00C265EF" w:rsidP="009D3623">
      <w:pPr>
        <w:rPr>
          <w:szCs w:val="24"/>
        </w:rPr>
      </w:pPr>
      <w:r>
        <w:rPr>
          <w:szCs w:val="24"/>
        </w:rPr>
        <w:t>Pakkeforløpene utarbeides i tverrfaglige arbeidsgrupper, som har som mål å skape forløp som bidrar til økt brukermedvirkning og brukertilfredshet, sammenhengende og koordinerte pasientforløp, kortere ventetid for utredning, behandling og oppfølging, likeverdig tilbud uavhengig av bosted, og bedre ivaretakelse av somatisk helse og gode levevaner.</w:t>
      </w:r>
    </w:p>
    <w:p w:rsidR="00515A8F" w:rsidRPr="00C265EF" w:rsidRDefault="00515A8F">
      <w:pPr>
        <w:rPr>
          <w:szCs w:val="24"/>
        </w:rPr>
      </w:pPr>
      <w:bookmarkStart w:id="7" w:name="bkmOverskr"/>
      <w:bookmarkStart w:id="8" w:name="_GoBack"/>
      <w:bookmarkEnd w:id="7"/>
      <w:bookmarkEnd w:id="8"/>
    </w:p>
    <w:p w:rsidR="00515A8F" w:rsidRPr="00C265EF" w:rsidRDefault="00C257EE">
      <w:pPr>
        <w:rPr>
          <w:szCs w:val="24"/>
        </w:rPr>
      </w:pPr>
      <w:bookmarkStart w:id="9" w:name="bkmStopp"/>
      <w:bookmarkEnd w:id="9"/>
      <w:r w:rsidRPr="00C265EF">
        <w:rPr>
          <w:szCs w:val="24"/>
        </w:rPr>
        <w:t xml:space="preserve">Dere kan lese </w:t>
      </w:r>
      <w:r w:rsidR="003772A6" w:rsidRPr="00C265EF">
        <w:rPr>
          <w:szCs w:val="24"/>
        </w:rPr>
        <w:t>høringsdokumentene og mer informasjon</w:t>
      </w:r>
      <w:r w:rsidRPr="00C265EF">
        <w:rPr>
          <w:szCs w:val="24"/>
        </w:rPr>
        <w:t xml:space="preserve"> på Helsedirektoratets nettsider:</w:t>
      </w:r>
    </w:p>
    <w:p w:rsidR="00C257EE" w:rsidRPr="00C265EF" w:rsidRDefault="00C257EE">
      <w:pPr>
        <w:rPr>
          <w:szCs w:val="24"/>
        </w:rPr>
      </w:pPr>
      <w:hyperlink r:id="rId10" w:history="1">
        <w:r w:rsidRPr="00C265EF">
          <w:rPr>
            <w:rStyle w:val="Hyperkobling"/>
            <w:szCs w:val="24"/>
          </w:rPr>
          <w:t>https://helsedirektoratet.no/horinger/pakkeforlop-for-psykisk-helse-og-rus-horing</w:t>
        </w:r>
      </w:hyperlink>
    </w:p>
    <w:p w:rsidR="00C257EE" w:rsidRPr="00C265EF" w:rsidRDefault="00C257EE">
      <w:pPr>
        <w:rPr>
          <w:szCs w:val="24"/>
        </w:rPr>
      </w:pPr>
    </w:p>
    <w:p w:rsidR="00C257EE" w:rsidRPr="00C265EF" w:rsidRDefault="00C257EE">
      <w:pPr>
        <w:rPr>
          <w:szCs w:val="24"/>
        </w:rPr>
      </w:pPr>
      <w:r w:rsidRPr="00C265EF">
        <w:rPr>
          <w:szCs w:val="24"/>
        </w:rPr>
        <w:t>Se også Legeforeningens forrige høringsuttalelse i forbindelse med de første pakkeforløpene:</w:t>
      </w:r>
    </w:p>
    <w:p w:rsidR="00C257EE" w:rsidRPr="00C265EF" w:rsidRDefault="00C257EE">
      <w:pPr>
        <w:rPr>
          <w:szCs w:val="24"/>
        </w:rPr>
      </w:pPr>
      <w:hyperlink r:id="rId11" w:history="1">
        <w:r w:rsidRPr="00C265EF">
          <w:rPr>
            <w:rStyle w:val="Hyperkobling"/>
            <w:szCs w:val="24"/>
          </w:rPr>
          <w:t>https://beta.legeforeningen.no/hoeringer/interne/2017/hoering-pakkeforlop-psykisk-helse-og-rus/hoeringsuttalelse/</w:t>
        </w:r>
      </w:hyperlink>
    </w:p>
    <w:p w:rsidR="004A1B20" w:rsidRPr="00C265EF" w:rsidRDefault="004A1B20" w:rsidP="004A1B20">
      <w:pPr>
        <w:pStyle w:val="Default"/>
      </w:pPr>
    </w:p>
    <w:p w:rsidR="00515A8F" w:rsidRPr="00C265EF" w:rsidRDefault="004A1B20" w:rsidP="004A1B20">
      <w:pPr>
        <w:pStyle w:val="Default"/>
      </w:pPr>
      <w:r w:rsidRPr="00C265EF">
        <w:t xml:space="preserve">Dersom høringen virker relevant, bes det om at innspill </w:t>
      </w:r>
      <w:r w:rsidRPr="00C265EF">
        <w:t>lastes opp på Legeforeningens nettsidene</w:t>
      </w:r>
      <w:r w:rsidRPr="00C265EF">
        <w:t xml:space="preserve"> innen </w:t>
      </w:r>
      <w:r w:rsidRPr="00C265EF">
        <w:rPr>
          <w:b/>
          <w:bCs/>
        </w:rPr>
        <w:t>23. februar 2018</w:t>
      </w:r>
      <w:r w:rsidRPr="00C265EF">
        <w:t>.</w:t>
      </w:r>
    </w:p>
    <w:p w:rsidR="00515A8F" w:rsidRPr="00C265EF" w:rsidRDefault="00515A8F">
      <w:pPr>
        <w:rPr>
          <w:szCs w:val="24"/>
        </w:rPr>
      </w:pPr>
    </w:p>
    <w:p w:rsidR="00515A8F" w:rsidRPr="00C265EF" w:rsidRDefault="00515A8F">
      <w:pPr>
        <w:rPr>
          <w:szCs w:val="24"/>
        </w:rPr>
      </w:pPr>
      <w:r w:rsidRPr="00C265EF">
        <w:rPr>
          <w:szCs w:val="24"/>
        </w:rPr>
        <w:t>Med hilsen</w:t>
      </w:r>
    </w:p>
    <w:p w:rsidR="00515A8F" w:rsidRPr="00C265EF" w:rsidRDefault="00515A8F">
      <w:pPr>
        <w:rPr>
          <w:szCs w:val="24"/>
        </w:rPr>
      </w:pPr>
      <w:r w:rsidRPr="00C265EF">
        <w:rPr>
          <w:szCs w:val="24"/>
        </w:rPr>
        <w:t>Den norske l</w:t>
      </w:r>
      <w:r w:rsidR="004C628F" w:rsidRPr="00C265EF">
        <w:rPr>
          <w:szCs w:val="24"/>
        </w:rPr>
        <w:t>e</w:t>
      </w:r>
      <w:r w:rsidRPr="00C265EF">
        <w:rPr>
          <w:szCs w:val="24"/>
        </w:rPr>
        <w:t>geforening</w:t>
      </w:r>
    </w:p>
    <w:p w:rsidR="00515A8F" w:rsidRPr="00C265EF" w:rsidRDefault="00515A8F">
      <w:pPr>
        <w:rPr>
          <w:szCs w:val="24"/>
        </w:rPr>
      </w:pPr>
    </w:p>
    <w:p w:rsidR="00515A8F" w:rsidRPr="00C265EF" w:rsidRDefault="004A1B20">
      <w:pPr>
        <w:rPr>
          <w:szCs w:val="24"/>
        </w:rPr>
      </w:pPr>
      <w:bookmarkStart w:id="10" w:name="bkmUnders"/>
      <w:bookmarkEnd w:id="10"/>
      <w:r w:rsidRPr="00C265EF">
        <w:rPr>
          <w:szCs w:val="24"/>
        </w:rPr>
        <w:t>Ingvild Bjørgo Berg</w:t>
      </w:r>
    </w:p>
    <w:p w:rsidR="00515A8F" w:rsidRPr="00C265EF" w:rsidRDefault="004A1B20">
      <w:pPr>
        <w:rPr>
          <w:szCs w:val="24"/>
        </w:rPr>
      </w:pPr>
      <w:bookmarkStart w:id="11" w:name="bkmTittel"/>
      <w:bookmarkEnd w:id="11"/>
      <w:r w:rsidRPr="00C265EF">
        <w:rPr>
          <w:szCs w:val="24"/>
        </w:rPr>
        <w:t>Helsepolitisk rådgiver</w:t>
      </w:r>
    </w:p>
    <w:tbl>
      <w:tblPr>
        <w:tblW w:w="0" w:type="auto"/>
        <w:tblLayout w:type="fixed"/>
        <w:tblLook w:val="0000" w:firstRow="0" w:lastRow="0" w:firstColumn="0" w:lastColumn="0" w:noHBand="0" w:noVBand="0"/>
      </w:tblPr>
      <w:tblGrid>
        <w:gridCol w:w="1101"/>
        <w:gridCol w:w="8079"/>
        <w:gridCol w:w="62"/>
      </w:tblGrid>
      <w:tr w:rsidR="00515A8F" w:rsidRPr="00F97002">
        <w:tblPrEx>
          <w:tblCellMar>
            <w:top w:w="0" w:type="dxa"/>
            <w:bottom w:w="0" w:type="dxa"/>
          </w:tblCellMar>
        </w:tblPrEx>
        <w:trPr>
          <w:gridAfter w:val="1"/>
          <w:wAfter w:w="62" w:type="dxa"/>
        </w:trPr>
        <w:tc>
          <w:tcPr>
            <w:tcW w:w="1101" w:type="dxa"/>
          </w:tcPr>
          <w:p w:rsidR="00515A8F" w:rsidRPr="00F97002" w:rsidRDefault="00515A8F">
            <w:pPr>
              <w:rPr>
                <w:szCs w:val="24"/>
              </w:rPr>
            </w:pPr>
            <w:bookmarkStart w:id="12" w:name="v1"/>
            <w:bookmarkEnd w:id="12"/>
          </w:p>
        </w:tc>
        <w:tc>
          <w:tcPr>
            <w:tcW w:w="8079" w:type="dxa"/>
          </w:tcPr>
          <w:p w:rsidR="00515A8F" w:rsidRPr="00F97002" w:rsidRDefault="00515A8F">
            <w:pPr>
              <w:rPr>
                <w:szCs w:val="24"/>
              </w:rPr>
            </w:pPr>
            <w:bookmarkStart w:id="13" w:name="v2"/>
            <w:bookmarkEnd w:id="13"/>
          </w:p>
        </w:tc>
      </w:tr>
      <w:tr w:rsidR="00515A8F" w:rsidRPr="00F97002">
        <w:tblPrEx>
          <w:tblCellMar>
            <w:top w:w="0" w:type="dxa"/>
            <w:bottom w:w="0" w:type="dxa"/>
          </w:tblCellMar>
        </w:tblPrEx>
        <w:tc>
          <w:tcPr>
            <w:tcW w:w="1101" w:type="dxa"/>
          </w:tcPr>
          <w:p w:rsidR="00515A8F" w:rsidRPr="00F97002" w:rsidRDefault="00515A8F">
            <w:pPr>
              <w:rPr>
                <w:szCs w:val="24"/>
              </w:rPr>
            </w:pPr>
            <w:bookmarkStart w:id="14" w:name="k1"/>
            <w:bookmarkEnd w:id="14"/>
          </w:p>
        </w:tc>
        <w:tc>
          <w:tcPr>
            <w:tcW w:w="8141" w:type="dxa"/>
            <w:gridSpan w:val="2"/>
          </w:tcPr>
          <w:p w:rsidR="00515A8F" w:rsidRPr="00F97002" w:rsidRDefault="00515A8F">
            <w:pPr>
              <w:rPr>
                <w:szCs w:val="24"/>
              </w:rPr>
            </w:pPr>
            <w:bookmarkStart w:id="15" w:name="k2"/>
            <w:bookmarkEnd w:id="15"/>
          </w:p>
        </w:tc>
      </w:tr>
    </w:tbl>
    <w:p w:rsidR="00515A8F" w:rsidRPr="00F97002" w:rsidRDefault="00515A8F">
      <w:pPr>
        <w:rPr>
          <w:szCs w:val="24"/>
        </w:rPr>
      </w:pPr>
    </w:p>
    <w:p w:rsidR="00515A8F" w:rsidRPr="00F97002" w:rsidRDefault="00515A8F">
      <w:pPr>
        <w:rPr>
          <w:szCs w:val="24"/>
        </w:rPr>
      </w:pPr>
    </w:p>
    <w:p w:rsidR="00515A8F" w:rsidRPr="00F97002" w:rsidRDefault="00515A8F">
      <w:pPr>
        <w:rPr>
          <w:szCs w:val="24"/>
        </w:rPr>
      </w:pPr>
    </w:p>
    <w:sectPr w:rsidR="00515A8F" w:rsidRPr="00F97002" w:rsidSect="00EB5AE9">
      <w:footerReference w:type="default" r:id="rId12"/>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20" w:rsidRDefault="004A1B20">
      <w:pPr>
        <w:spacing w:line="20" w:lineRule="exact"/>
      </w:pPr>
    </w:p>
  </w:endnote>
  <w:endnote w:type="continuationSeparator" w:id="0">
    <w:p w:rsidR="004A1B20" w:rsidRDefault="004A1B20">
      <w:r>
        <w:t xml:space="preserve"> </w:t>
      </w:r>
    </w:p>
  </w:endnote>
  <w:endnote w:type="continuationNotice" w:id="1">
    <w:p w:rsidR="004A1B20" w:rsidRDefault="004A1B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20" w:rsidRDefault="004A1B20">
      <w:r>
        <w:separator/>
      </w:r>
    </w:p>
  </w:footnote>
  <w:footnote w:type="continuationSeparator" w:id="0">
    <w:p w:rsidR="004A1B20" w:rsidRDefault="004A1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6C8C"/>
    <w:multiLevelType w:val="hybridMultilevel"/>
    <w:tmpl w:val="23C21B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ED02510"/>
    <w:multiLevelType w:val="hybridMultilevel"/>
    <w:tmpl w:val="319481CC"/>
    <w:lvl w:ilvl="0" w:tplc="05061368">
      <w:start w:val="1"/>
      <w:numFmt w:val="decimal"/>
      <w:lvlText w:val="%1."/>
      <w:lvlJc w:val="left"/>
      <w:pPr>
        <w:tabs>
          <w:tab w:val="num" w:pos="720"/>
        </w:tabs>
        <w:ind w:left="720" w:hanging="360"/>
      </w:pPr>
    </w:lvl>
    <w:lvl w:ilvl="1" w:tplc="F7D095E0">
      <w:start w:val="1"/>
      <w:numFmt w:val="decimal"/>
      <w:lvlText w:val="%2."/>
      <w:lvlJc w:val="left"/>
      <w:pPr>
        <w:tabs>
          <w:tab w:val="num" w:pos="1440"/>
        </w:tabs>
        <w:ind w:left="1440" w:hanging="360"/>
      </w:pPr>
    </w:lvl>
    <w:lvl w:ilvl="2" w:tplc="36ACBB5C">
      <w:start w:val="1"/>
      <w:numFmt w:val="decimal"/>
      <w:lvlText w:val="%3."/>
      <w:lvlJc w:val="left"/>
      <w:pPr>
        <w:tabs>
          <w:tab w:val="num" w:pos="2160"/>
        </w:tabs>
        <w:ind w:left="2160" w:hanging="360"/>
      </w:pPr>
    </w:lvl>
    <w:lvl w:ilvl="3" w:tplc="45DC634C">
      <w:start w:val="1"/>
      <w:numFmt w:val="decimal"/>
      <w:lvlText w:val="%4."/>
      <w:lvlJc w:val="left"/>
      <w:pPr>
        <w:tabs>
          <w:tab w:val="num" w:pos="2880"/>
        </w:tabs>
        <w:ind w:left="2880" w:hanging="360"/>
      </w:pPr>
    </w:lvl>
    <w:lvl w:ilvl="4" w:tplc="AF060FEA">
      <w:start w:val="1"/>
      <w:numFmt w:val="decimal"/>
      <w:lvlText w:val="%5."/>
      <w:lvlJc w:val="left"/>
      <w:pPr>
        <w:tabs>
          <w:tab w:val="num" w:pos="3600"/>
        </w:tabs>
        <w:ind w:left="3600" w:hanging="360"/>
      </w:pPr>
    </w:lvl>
    <w:lvl w:ilvl="5" w:tplc="F9909D56">
      <w:start w:val="1"/>
      <w:numFmt w:val="decimal"/>
      <w:lvlText w:val="%6."/>
      <w:lvlJc w:val="left"/>
      <w:pPr>
        <w:tabs>
          <w:tab w:val="num" w:pos="4320"/>
        </w:tabs>
        <w:ind w:left="4320" w:hanging="360"/>
      </w:pPr>
    </w:lvl>
    <w:lvl w:ilvl="6" w:tplc="6C74067E">
      <w:start w:val="1"/>
      <w:numFmt w:val="decimal"/>
      <w:lvlText w:val="%7."/>
      <w:lvlJc w:val="left"/>
      <w:pPr>
        <w:tabs>
          <w:tab w:val="num" w:pos="5040"/>
        </w:tabs>
        <w:ind w:left="5040" w:hanging="360"/>
      </w:pPr>
    </w:lvl>
    <w:lvl w:ilvl="7" w:tplc="67B27DB8">
      <w:start w:val="1"/>
      <w:numFmt w:val="decimal"/>
      <w:lvlText w:val="%8."/>
      <w:lvlJc w:val="left"/>
      <w:pPr>
        <w:tabs>
          <w:tab w:val="num" w:pos="5760"/>
        </w:tabs>
        <w:ind w:left="5760" w:hanging="360"/>
      </w:pPr>
    </w:lvl>
    <w:lvl w:ilvl="8" w:tplc="8E082CCC">
      <w:start w:val="1"/>
      <w:numFmt w:val="decimal"/>
      <w:lvlText w:val="%9."/>
      <w:lvlJc w:val="left"/>
      <w:pPr>
        <w:tabs>
          <w:tab w:val="num" w:pos="6480"/>
        </w:tabs>
        <w:ind w:left="6480" w:hanging="360"/>
      </w:pPr>
    </w:lvl>
  </w:abstractNum>
  <w:abstractNum w:abstractNumId="2">
    <w:nsid w:val="313A2EE2"/>
    <w:multiLevelType w:val="multilevel"/>
    <w:tmpl w:val="B3EE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3D2F1A"/>
    <w:multiLevelType w:val="hybridMultilevel"/>
    <w:tmpl w:val="595450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20"/>
    <w:rsid w:val="00036D82"/>
    <w:rsid w:val="000645B0"/>
    <w:rsid w:val="000C6B0E"/>
    <w:rsid w:val="003772A6"/>
    <w:rsid w:val="00417EEE"/>
    <w:rsid w:val="0042025D"/>
    <w:rsid w:val="004A1B20"/>
    <w:rsid w:val="004C628F"/>
    <w:rsid w:val="00515A8F"/>
    <w:rsid w:val="005232A1"/>
    <w:rsid w:val="00604BF8"/>
    <w:rsid w:val="006B589F"/>
    <w:rsid w:val="006E092E"/>
    <w:rsid w:val="007A4B75"/>
    <w:rsid w:val="007C618B"/>
    <w:rsid w:val="009D1786"/>
    <w:rsid w:val="009D3623"/>
    <w:rsid w:val="00A064D9"/>
    <w:rsid w:val="00BE2998"/>
    <w:rsid w:val="00C257EE"/>
    <w:rsid w:val="00C265EF"/>
    <w:rsid w:val="00C33AB7"/>
    <w:rsid w:val="00D5242A"/>
    <w:rsid w:val="00DC1503"/>
    <w:rsid w:val="00DD479E"/>
    <w:rsid w:val="00DE3EAA"/>
    <w:rsid w:val="00EB5AE9"/>
    <w:rsid w:val="00F97002"/>
    <w:rsid w:val="00FB61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4A1B20"/>
    <w:pPr>
      <w:autoSpaceDE w:val="0"/>
      <w:autoSpaceDN w:val="0"/>
      <w:adjustRightInd w:val="0"/>
    </w:pPr>
    <w:rPr>
      <w:color w:val="000000"/>
      <w:sz w:val="24"/>
      <w:szCs w:val="24"/>
    </w:rPr>
  </w:style>
  <w:style w:type="paragraph" w:styleId="Listeavsnitt">
    <w:name w:val="List Paragraph"/>
    <w:basedOn w:val="Normal"/>
    <w:uiPriority w:val="34"/>
    <w:qFormat/>
    <w:rsid w:val="00C257EE"/>
    <w:pPr>
      <w:ind w:left="720"/>
      <w:contextualSpacing/>
    </w:pPr>
  </w:style>
  <w:style w:type="character" w:styleId="Hyperkobling">
    <w:name w:val="Hyperlink"/>
    <w:basedOn w:val="Standardskriftforavsnitt"/>
    <w:rsid w:val="00C257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paragraph" w:customStyle="1" w:styleId="Default">
    <w:name w:val="Default"/>
    <w:rsid w:val="004A1B20"/>
    <w:pPr>
      <w:autoSpaceDE w:val="0"/>
      <w:autoSpaceDN w:val="0"/>
      <w:adjustRightInd w:val="0"/>
    </w:pPr>
    <w:rPr>
      <w:color w:val="000000"/>
      <w:sz w:val="24"/>
      <w:szCs w:val="24"/>
    </w:rPr>
  </w:style>
  <w:style w:type="paragraph" w:styleId="Listeavsnitt">
    <w:name w:val="List Paragraph"/>
    <w:basedOn w:val="Normal"/>
    <w:uiPriority w:val="34"/>
    <w:qFormat/>
    <w:rsid w:val="00C257EE"/>
    <w:pPr>
      <w:ind w:left="720"/>
      <w:contextualSpacing/>
    </w:pPr>
  </w:style>
  <w:style w:type="character" w:styleId="Hyperkobling">
    <w:name w:val="Hyperlink"/>
    <w:basedOn w:val="Standardskriftforavsnitt"/>
    <w:rsid w:val="00C257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50164">
      <w:bodyDiv w:val="1"/>
      <w:marLeft w:val="0"/>
      <w:marRight w:val="0"/>
      <w:marTop w:val="0"/>
      <w:marBottom w:val="0"/>
      <w:divBdr>
        <w:top w:val="none" w:sz="0" w:space="0" w:color="auto"/>
        <w:left w:val="none" w:sz="0" w:space="0" w:color="auto"/>
        <w:bottom w:val="none" w:sz="0" w:space="0" w:color="auto"/>
        <w:right w:val="none" w:sz="0" w:space="0" w:color="auto"/>
      </w:divBdr>
    </w:div>
    <w:div w:id="1512142826">
      <w:bodyDiv w:val="1"/>
      <w:marLeft w:val="0"/>
      <w:marRight w:val="0"/>
      <w:marTop w:val="0"/>
      <w:marBottom w:val="0"/>
      <w:divBdr>
        <w:top w:val="none" w:sz="0" w:space="0" w:color="auto"/>
        <w:left w:val="none" w:sz="0" w:space="0" w:color="auto"/>
        <w:bottom w:val="none" w:sz="0" w:space="0" w:color="auto"/>
        <w:right w:val="none" w:sz="0" w:space="0" w:color="auto"/>
      </w:divBdr>
    </w:div>
    <w:div w:id="1533542725">
      <w:bodyDiv w:val="1"/>
      <w:marLeft w:val="0"/>
      <w:marRight w:val="0"/>
      <w:marTop w:val="0"/>
      <w:marBottom w:val="0"/>
      <w:divBdr>
        <w:top w:val="none" w:sz="0" w:space="0" w:color="auto"/>
        <w:left w:val="none" w:sz="0" w:space="0" w:color="auto"/>
        <w:bottom w:val="none" w:sz="0" w:space="0" w:color="auto"/>
        <w:right w:val="none" w:sz="0" w:space="0" w:color="auto"/>
      </w:divBdr>
      <w:divsChild>
        <w:div w:id="569777280">
          <w:marLeft w:val="0"/>
          <w:marRight w:val="0"/>
          <w:marTop w:val="0"/>
          <w:marBottom w:val="0"/>
          <w:divBdr>
            <w:top w:val="none" w:sz="0" w:space="0" w:color="auto"/>
            <w:left w:val="none" w:sz="0" w:space="0" w:color="auto"/>
            <w:bottom w:val="none" w:sz="0" w:space="0" w:color="auto"/>
            <w:right w:val="none" w:sz="0" w:space="0" w:color="auto"/>
          </w:divBdr>
          <w:divsChild>
            <w:div w:id="641233689">
              <w:marLeft w:val="0"/>
              <w:marRight w:val="0"/>
              <w:marTop w:val="4"/>
              <w:marBottom w:val="0"/>
              <w:divBdr>
                <w:top w:val="none" w:sz="0" w:space="0" w:color="auto"/>
                <w:left w:val="none" w:sz="0" w:space="0" w:color="auto"/>
                <w:bottom w:val="none" w:sz="0" w:space="0" w:color="auto"/>
                <w:right w:val="none" w:sz="0" w:space="0" w:color="auto"/>
              </w:divBdr>
              <w:divsChild>
                <w:div w:id="231043244">
                  <w:marLeft w:val="0"/>
                  <w:marRight w:val="0"/>
                  <w:marTop w:val="0"/>
                  <w:marBottom w:val="0"/>
                  <w:divBdr>
                    <w:top w:val="none" w:sz="0" w:space="0" w:color="auto"/>
                    <w:left w:val="none" w:sz="0" w:space="0" w:color="auto"/>
                    <w:bottom w:val="none" w:sz="0" w:space="0" w:color="auto"/>
                    <w:right w:val="none" w:sz="0" w:space="0" w:color="auto"/>
                  </w:divBdr>
                  <w:divsChild>
                    <w:div w:id="1884903167">
                      <w:marLeft w:val="0"/>
                      <w:marRight w:val="0"/>
                      <w:marTop w:val="0"/>
                      <w:marBottom w:val="0"/>
                      <w:divBdr>
                        <w:top w:val="none" w:sz="0" w:space="0" w:color="auto"/>
                        <w:left w:val="none" w:sz="0" w:space="0" w:color="auto"/>
                        <w:bottom w:val="none" w:sz="0" w:space="0" w:color="auto"/>
                        <w:right w:val="none" w:sz="0" w:space="0" w:color="auto"/>
                      </w:divBdr>
                      <w:divsChild>
                        <w:div w:id="98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6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ta.legeforeningen.no/hoeringer/interne/2017/hoering-pakkeforlop-psykisk-helse-og-rus/hoeringsuttalelse/" TargetMode="External"/><Relationship Id="rId5" Type="http://schemas.openxmlformats.org/officeDocument/2006/relationships/settings" Target="settings.xml"/><Relationship Id="rId10" Type="http://schemas.openxmlformats.org/officeDocument/2006/relationships/hyperlink" Target="https://helsedirektoratet.no/horinger/pakkeforlop-for-psykisk-helse-og-rus-horin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5B9D-A4A6-4D05-B026-34A099DC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75</TotalTime>
  <Pages>2</Pages>
  <Words>238</Words>
  <Characters>1999</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8</cp:revision>
  <cp:lastPrinted>2007-12-18T08:22:00Z</cp:lastPrinted>
  <dcterms:created xsi:type="dcterms:W3CDTF">2017-12-19T09:48:00Z</dcterms:created>
  <dcterms:modified xsi:type="dcterms:W3CDTF">2017-12-19T11:03:00Z</dcterms:modified>
</cp:coreProperties>
</file>