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F36" w:rsidRDefault="00D42F36" w:rsidP="00D42F36">
      <w:pPr>
        <w:spacing w:before="240" w:after="240" w:line="390" w:lineRule="atLeast"/>
        <w:ind w:left="-360"/>
        <w:rPr>
          <w:rFonts w:ascii="Open Sans" w:eastAsia="Times New Roman" w:hAnsi="Open Sans" w:cs="Times New Roman"/>
          <w:color w:val="000000"/>
          <w:sz w:val="24"/>
          <w:szCs w:val="24"/>
          <w:lang w:eastAsia="nb-NO"/>
        </w:rPr>
      </w:pPr>
      <w:r w:rsidRPr="00D42F36">
        <w:rPr>
          <w:rFonts w:ascii="Open Sans" w:eastAsia="Times New Roman" w:hAnsi="Open Sans" w:cs="Times New Roman"/>
          <w:color w:val="000000"/>
          <w:sz w:val="24"/>
          <w:szCs w:val="24"/>
          <w:lang w:eastAsia="nb-NO"/>
        </w:rPr>
        <w:t>Helse- og omsorgsdepartementet sender med dette på høring forslag til nødvendige lovendringer for gjennomføring av protokollen mot ulovlig handel med tobakksvarer og direktiv 2014/40/EU art. 15 og 16 om sporingssystem og sikkerhetsmerking.</w:t>
      </w:r>
    </w:p>
    <w:p w:rsidR="00D42F36" w:rsidRDefault="00D42F36" w:rsidP="00D42F36">
      <w:pPr>
        <w:spacing w:before="240" w:after="240" w:line="390" w:lineRule="atLeast"/>
        <w:ind w:left="-360"/>
        <w:rPr>
          <w:rFonts w:ascii="Open Sans" w:eastAsia="Times New Roman" w:hAnsi="Open Sans" w:cs="Times New Roman"/>
          <w:color w:val="000000"/>
          <w:sz w:val="24"/>
          <w:szCs w:val="24"/>
          <w:lang w:eastAsia="nb-NO"/>
        </w:rPr>
      </w:pPr>
      <w:r w:rsidRPr="00D42F36">
        <w:rPr>
          <w:rFonts w:ascii="Open Sans" w:eastAsia="Times New Roman" w:hAnsi="Open Sans" w:cs="Times New Roman"/>
          <w:color w:val="000000"/>
          <w:sz w:val="24"/>
          <w:szCs w:val="24"/>
          <w:lang w:eastAsia="nb-NO"/>
        </w:rPr>
        <w:t>De viktigste forslagene i høringsnotatet er innføring av en bevillingsordning for import og eksport av tobakksvarer, og et system for sporing av tobakksvarer fra produksjon til salg, samt krav om sikkerhetsmerke på produktene. Det foreslås i tillegg særskilte krav til bokføring av transaksjoner og krav til kundekontroll for aktørene i omsetningskjeden. Departementet ber videre om innspill på om produksjon av tobakk i Norge bør forbys eller underlegges en bevillingsordning.</w:t>
      </w:r>
    </w:p>
    <w:p w:rsidR="00D42F36" w:rsidRDefault="00D42F36" w:rsidP="00D42F36">
      <w:pPr>
        <w:spacing w:before="240" w:after="240" w:line="390" w:lineRule="atLeast"/>
        <w:ind w:left="-360"/>
        <w:rPr>
          <w:rFonts w:ascii="Open Sans" w:eastAsia="Times New Roman" w:hAnsi="Open Sans" w:cs="Times New Roman"/>
          <w:color w:val="000000"/>
          <w:sz w:val="24"/>
          <w:szCs w:val="24"/>
          <w:lang w:eastAsia="nb-NO"/>
        </w:rPr>
      </w:pPr>
      <w:r w:rsidRPr="00D42F36">
        <w:rPr>
          <w:rFonts w:ascii="Open Sans" w:eastAsia="Times New Roman" w:hAnsi="Open Sans" w:cs="Times New Roman"/>
          <w:color w:val="000000"/>
          <w:sz w:val="24"/>
          <w:szCs w:val="24"/>
          <w:lang w:eastAsia="nb-NO"/>
        </w:rPr>
        <w:t>Høringsfristen er 6 uker. Den korte fristen er begrunnet i et ønske om å ratifisere protokollen tidsnok til det første partsmøtet til protokollen i oktober 2018. Deltagelse på partsmøtet er viktig for å sikre Norges bidrag i det videre internasjonale arbeidet mot ulovlig handel.</w:t>
      </w:r>
      <w:r w:rsidRPr="00D42F36">
        <w:rPr>
          <w:rFonts w:ascii="Open Sans" w:eastAsia="Times New Roman" w:hAnsi="Open Sans" w:cs="Times New Roman"/>
          <w:color w:val="000000"/>
          <w:sz w:val="24"/>
          <w:szCs w:val="24"/>
          <w:lang w:eastAsia="nb-NO"/>
        </w:rPr>
        <w:br/>
      </w:r>
      <w:r w:rsidRPr="00D42F36">
        <w:rPr>
          <w:rFonts w:ascii="Open Sans" w:eastAsia="Times New Roman" w:hAnsi="Open Sans" w:cs="Times New Roman"/>
          <w:color w:val="000000"/>
          <w:sz w:val="24"/>
          <w:szCs w:val="24"/>
          <w:lang w:eastAsia="nb-NO"/>
        </w:rPr>
        <w:br/>
        <w:t>Ratifikasjon av protokollen kan ikke gjennomføres før de nødvendige lovendringer er vedtatt. Lovhjemlene i høringsnotatet er overordnede og skal sikre rammene for det videre arbeidet. Departementet vurderer at de berørte aktørene i bransjen allerede er godt kjent med det internasjonale regelverket som nå foreslås gjennomført i norsk rett. Det nærmere innholdet i forpliktelsene vil fremgå av forskrift, og departementet tar sikte på å sende forslag til forskriftsbestemmelser på alminnelig tre måneders høring neste år.</w:t>
      </w:r>
      <w:r w:rsidRPr="00D42F36">
        <w:rPr>
          <w:rFonts w:ascii="Open Sans" w:eastAsia="Times New Roman" w:hAnsi="Open Sans" w:cs="Times New Roman"/>
          <w:color w:val="000000"/>
          <w:sz w:val="24"/>
          <w:szCs w:val="24"/>
          <w:lang w:eastAsia="nb-NO"/>
        </w:rPr>
        <w:br/>
      </w:r>
      <w:r w:rsidRPr="00D42F36">
        <w:rPr>
          <w:rFonts w:ascii="Open Sans" w:eastAsia="Times New Roman" w:hAnsi="Open Sans" w:cs="Times New Roman"/>
          <w:color w:val="000000"/>
          <w:sz w:val="24"/>
          <w:szCs w:val="24"/>
          <w:lang w:eastAsia="nb-NO"/>
        </w:rPr>
        <w:br/>
        <w:t xml:space="preserve">Høringsuttalelser kan avgis digitalt på denne </w:t>
      </w:r>
      <w:proofErr w:type="spellStart"/>
      <w:r w:rsidRPr="00D42F36">
        <w:rPr>
          <w:rFonts w:ascii="Open Sans" w:eastAsia="Times New Roman" w:hAnsi="Open Sans" w:cs="Times New Roman"/>
          <w:color w:val="000000"/>
          <w:sz w:val="24"/>
          <w:szCs w:val="24"/>
          <w:lang w:eastAsia="nb-NO"/>
        </w:rPr>
        <w:t>isden</w:t>
      </w:r>
      <w:proofErr w:type="spellEnd"/>
      <w:r w:rsidRPr="00D42F36">
        <w:rPr>
          <w:rFonts w:ascii="Open Sans" w:eastAsia="Times New Roman" w:hAnsi="Open Sans" w:cs="Times New Roman"/>
          <w:color w:val="000000"/>
          <w:sz w:val="24"/>
          <w:szCs w:val="24"/>
          <w:lang w:eastAsia="nb-NO"/>
        </w:rPr>
        <w:t>. Høringsinstanser kan registrere seg, mellomlagre en uttalelse og laste opp vedlegg.</w:t>
      </w:r>
      <w:r w:rsidRPr="00D42F36">
        <w:rPr>
          <w:rFonts w:ascii="Open Sans" w:eastAsia="Times New Roman" w:hAnsi="Open Sans" w:cs="Times New Roman"/>
          <w:color w:val="000000"/>
          <w:sz w:val="24"/>
          <w:szCs w:val="24"/>
          <w:lang w:eastAsia="nb-NO"/>
        </w:rPr>
        <w:br/>
        <w:t xml:space="preserve">Høringsinstansene kan også sende inn høringssvar uten å registrere seg. Alle kan avgi høringsuttalelse. Alle uttalelser er offentlige etter </w:t>
      </w:r>
      <w:proofErr w:type="spellStart"/>
      <w:r w:rsidRPr="00D42F36">
        <w:rPr>
          <w:rFonts w:ascii="Open Sans" w:eastAsia="Times New Roman" w:hAnsi="Open Sans" w:cs="Times New Roman"/>
          <w:color w:val="000000"/>
          <w:sz w:val="24"/>
          <w:szCs w:val="24"/>
          <w:lang w:eastAsia="nb-NO"/>
        </w:rPr>
        <w:t>offentleglova</w:t>
      </w:r>
      <w:proofErr w:type="spellEnd"/>
      <w:r w:rsidRPr="00D42F36">
        <w:rPr>
          <w:rFonts w:ascii="Open Sans" w:eastAsia="Times New Roman" w:hAnsi="Open Sans" w:cs="Times New Roman"/>
          <w:color w:val="000000"/>
          <w:sz w:val="24"/>
          <w:szCs w:val="24"/>
          <w:lang w:eastAsia="nb-NO"/>
        </w:rPr>
        <w:t xml:space="preserve"> og blir publisert, med mindre høringssvaret inneholder taushetsbelagt informasjon.</w:t>
      </w:r>
    </w:p>
    <w:p w:rsidR="00D42F36" w:rsidRDefault="00D42F36" w:rsidP="00D42F36">
      <w:pPr>
        <w:spacing w:before="240" w:after="240" w:line="390" w:lineRule="atLeast"/>
        <w:ind w:left="-360"/>
        <w:rPr>
          <w:rFonts w:ascii="Open Sans" w:eastAsia="Times New Roman" w:hAnsi="Open Sans" w:cs="Times New Roman"/>
          <w:color w:val="000000"/>
          <w:sz w:val="24"/>
          <w:szCs w:val="24"/>
          <w:lang w:eastAsia="nb-NO"/>
        </w:rPr>
      </w:pPr>
      <w:r w:rsidRPr="00D42F36">
        <w:rPr>
          <w:rFonts w:ascii="Open Sans" w:eastAsia="Times New Roman" w:hAnsi="Open Sans" w:cs="Times New Roman"/>
          <w:color w:val="000000"/>
          <w:sz w:val="24"/>
          <w:szCs w:val="24"/>
          <w:lang w:eastAsia="nb-NO"/>
        </w:rPr>
        <w:t xml:space="preserve">Høringsinstansene bes </w:t>
      </w:r>
      <w:proofErr w:type="gramStart"/>
      <w:r w:rsidRPr="00D42F36">
        <w:rPr>
          <w:rFonts w:ascii="Open Sans" w:eastAsia="Times New Roman" w:hAnsi="Open Sans" w:cs="Times New Roman"/>
          <w:color w:val="000000"/>
          <w:sz w:val="24"/>
          <w:szCs w:val="24"/>
          <w:lang w:eastAsia="nb-NO"/>
        </w:rPr>
        <w:t>vurdere</w:t>
      </w:r>
      <w:proofErr w:type="gramEnd"/>
      <w:r w:rsidRPr="00D42F36">
        <w:rPr>
          <w:rFonts w:ascii="Open Sans" w:eastAsia="Times New Roman" w:hAnsi="Open Sans" w:cs="Times New Roman"/>
          <w:color w:val="000000"/>
          <w:sz w:val="24"/>
          <w:szCs w:val="24"/>
          <w:lang w:eastAsia="nb-NO"/>
        </w:rPr>
        <w:t xml:space="preserve"> om saken bør sendes til underliggende etater eller virksomheter, tilknyttede virksomheter, medlemmer e.l.</w:t>
      </w:r>
    </w:p>
    <w:p w:rsidR="00D42F36" w:rsidRPr="00D42F36" w:rsidRDefault="00D42F36" w:rsidP="00D42F36">
      <w:pPr>
        <w:spacing w:before="240" w:after="240" w:line="390" w:lineRule="atLeast"/>
        <w:ind w:left="-360"/>
        <w:rPr>
          <w:rFonts w:ascii="Open Sans" w:eastAsia="Times New Roman" w:hAnsi="Open Sans" w:cs="Times New Roman"/>
          <w:color w:val="000000"/>
          <w:sz w:val="24"/>
          <w:szCs w:val="24"/>
          <w:lang w:eastAsia="nb-NO"/>
        </w:rPr>
      </w:pPr>
      <w:bookmarkStart w:id="0" w:name="_GoBack"/>
      <w:bookmarkEnd w:id="0"/>
      <w:r w:rsidRPr="00D42F36">
        <w:rPr>
          <w:rFonts w:ascii="Open Sans" w:eastAsia="Times New Roman" w:hAnsi="Open Sans" w:cs="Times New Roman"/>
          <w:color w:val="000000"/>
          <w:sz w:val="24"/>
          <w:szCs w:val="24"/>
          <w:lang w:eastAsia="nb-NO"/>
        </w:rPr>
        <w:t>Høringsfristen er 22. november 2017.</w:t>
      </w:r>
    </w:p>
    <w:p w:rsidR="00D42F36" w:rsidRPr="00D42F36" w:rsidRDefault="00D42F36" w:rsidP="00D42F36">
      <w:pPr>
        <w:spacing w:before="240" w:after="240" w:line="390" w:lineRule="atLeast"/>
        <w:rPr>
          <w:rFonts w:ascii="Open Sans" w:eastAsia="Times New Roman" w:hAnsi="Open Sans" w:cs="Times New Roman"/>
          <w:color w:val="000000"/>
          <w:sz w:val="24"/>
          <w:szCs w:val="24"/>
          <w:lang w:eastAsia="nb-NO"/>
        </w:rPr>
      </w:pPr>
      <w:r w:rsidRPr="00D42F36">
        <w:rPr>
          <w:rFonts w:ascii="Open Sans" w:eastAsia="Times New Roman" w:hAnsi="Open Sans" w:cs="Times New Roman"/>
          <w:color w:val="000000"/>
          <w:sz w:val="24"/>
          <w:szCs w:val="24"/>
          <w:lang w:eastAsia="nb-NO"/>
        </w:rPr>
        <w:t>Med hilsen</w:t>
      </w:r>
    </w:p>
    <w:p w:rsidR="00D42F36" w:rsidRPr="00D42F36" w:rsidRDefault="00D42F36" w:rsidP="00D42F36">
      <w:pPr>
        <w:spacing w:before="240" w:after="240" w:line="390" w:lineRule="atLeast"/>
        <w:rPr>
          <w:rFonts w:ascii="Open Sans" w:eastAsia="Times New Roman" w:hAnsi="Open Sans" w:cs="Times New Roman"/>
          <w:color w:val="000000"/>
          <w:sz w:val="24"/>
          <w:szCs w:val="24"/>
          <w:lang w:eastAsia="nb-NO"/>
        </w:rPr>
      </w:pPr>
      <w:r w:rsidRPr="00D42F36">
        <w:rPr>
          <w:rFonts w:ascii="Open Sans" w:eastAsia="Times New Roman" w:hAnsi="Open Sans" w:cs="Times New Roman"/>
          <w:color w:val="000000"/>
          <w:sz w:val="24"/>
          <w:szCs w:val="24"/>
          <w:lang w:eastAsia="nb-NO"/>
        </w:rPr>
        <w:br/>
        <w:t>Lilly Sofie Ottesen (</w:t>
      </w:r>
      <w:proofErr w:type="spellStart"/>
      <w:r w:rsidRPr="00D42F36">
        <w:rPr>
          <w:rFonts w:ascii="Open Sans" w:eastAsia="Times New Roman" w:hAnsi="Open Sans" w:cs="Times New Roman"/>
          <w:color w:val="000000"/>
          <w:sz w:val="24"/>
          <w:szCs w:val="24"/>
          <w:lang w:eastAsia="nb-NO"/>
        </w:rPr>
        <w:t>e.f.</w:t>
      </w:r>
      <w:proofErr w:type="spellEnd"/>
      <w:r w:rsidRPr="00D42F36">
        <w:rPr>
          <w:rFonts w:ascii="Open Sans" w:eastAsia="Times New Roman" w:hAnsi="Open Sans" w:cs="Times New Roman"/>
          <w:color w:val="000000"/>
          <w:sz w:val="24"/>
          <w:szCs w:val="24"/>
          <w:lang w:eastAsia="nb-NO"/>
        </w:rPr>
        <w:t>)</w:t>
      </w:r>
      <w:r w:rsidRPr="00D42F36">
        <w:rPr>
          <w:rFonts w:ascii="Open Sans" w:eastAsia="Times New Roman" w:hAnsi="Open Sans" w:cs="Times New Roman"/>
          <w:color w:val="000000"/>
          <w:sz w:val="24"/>
          <w:szCs w:val="24"/>
          <w:lang w:eastAsia="nb-NO"/>
        </w:rPr>
        <w:br/>
        <w:t>avdelingsdirektør</w:t>
      </w:r>
    </w:p>
    <w:p w:rsidR="00D42F36" w:rsidRPr="00D42F36" w:rsidRDefault="00D42F36" w:rsidP="00D42F36">
      <w:pPr>
        <w:spacing w:before="240" w:line="390" w:lineRule="atLeast"/>
        <w:rPr>
          <w:rFonts w:ascii="Open Sans" w:eastAsia="Times New Roman" w:hAnsi="Open Sans" w:cs="Times New Roman"/>
          <w:color w:val="000000"/>
          <w:sz w:val="24"/>
          <w:szCs w:val="24"/>
          <w:lang w:eastAsia="nb-NO"/>
        </w:rPr>
      </w:pPr>
      <w:r w:rsidRPr="00D42F36">
        <w:rPr>
          <w:rFonts w:ascii="Open Sans" w:eastAsia="Times New Roman" w:hAnsi="Open Sans" w:cs="Times New Roman"/>
          <w:color w:val="000000"/>
          <w:sz w:val="24"/>
          <w:szCs w:val="24"/>
          <w:lang w:eastAsia="nb-NO"/>
        </w:rPr>
        <w:lastRenderedPageBreak/>
        <w:t>                                                                                   Cecilie Paust-Andersen</w:t>
      </w:r>
      <w:r w:rsidRPr="00D42F36">
        <w:rPr>
          <w:rFonts w:ascii="Open Sans" w:eastAsia="Times New Roman" w:hAnsi="Open Sans" w:cs="Times New Roman"/>
          <w:color w:val="000000"/>
          <w:sz w:val="24"/>
          <w:szCs w:val="24"/>
          <w:lang w:eastAsia="nb-NO"/>
        </w:rPr>
        <w:br/>
        <w:t>                                                                                    seniorrådgiver</w:t>
      </w:r>
    </w:p>
    <w:p w:rsidR="007B1E23" w:rsidRPr="00B33A49" w:rsidRDefault="00D42F36" w:rsidP="00B33A49">
      <w:pPr>
        <w:spacing w:line="240" w:lineRule="auto"/>
        <w:rPr>
          <w:rFonts w:ascii="Times New Roman" w:hAnsi="Times New Roman" w:cs="Times New Roman"/>
        </w:rPr>
      </w:pPr>
    </w:p>
    <w:sectPr w:rsidR="007B1E23" w:rsidRPr="00B33A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04130E"/>
    <w:multiLevelType w:val="multilevel"/>
    <w:tmpl w:val="7B948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F36"/>
    <w:rsid w:val="002F10A1"/>
    <w:rsid w:val="00B33A49"/>
    <w:rsid w:val="00D42F36"/>
    <w:rsid w:val="00E60B3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556131">
      <w:bodyDiv w:val="1"/>
      <w:marLeft w:val="0"/>
      <w:marRight w:val="0"/>
      <w:marTop w:val="0"/>
      <w:marBottom w:val="0"/>
      <w:divBdr>
        <w:top w:val="none" w:sz="0" w:space="0" w:color="auto"/>
        <w:left w:val="none" w:sz="0" w:space="0" w:color="auto"/>
        <w:bottom w:val="none" w:sz="0" w:space="0" w:color="auto"/>
        <w:right w:val="none" w:sz="0" w:space="0" w:color="auto"/>
      </w:divBdr>
      <w:divsChild>
        <w:div w:id="906107496">
          <w:marLeft w:val="0"/>
          <w:marRight w:val="0"/>
          <w:marTop w:val="0"/>
          <w:marBottom w:val="300"/>
          <w:divBdr>
            <w:top w:val="none" w:sz="0" w:space="0" w:color="auto"/>
            <w:left w:val="none" w:sz="0" w:space="0" w:color="auto"/>
            <w:bottom w:val="none" w:sz="0" w:space="0" w:color="auto"/>
            <w:right w:val="none" w:sz="0" w:space="0" w:color="auto"/>
          </w:divBdr>
          <w:divsChild>
            <w:div w:id="1343314498">
              <w:marLeft w:val="0"/>
              <w:marRight w:val="0"/>
              <w:marTop w:val="0"/>
              <w:marBottom w:val="0"/>
              <w:divBdr>
                <w:top w:val="none" w:sz="0" w:space="0" w:color="auto"/>
                <w:left w:val="none" w:sz="0" w:space="0" w:color="auto"/>
                <w:bottom w:val="none" w:sz="0" w:space="0" w:color="auto"/>
                <w:right w:val="none" w:sz="0" w:space="0" w:color="auto"/>
              </w:divBdr>
              <w:divsChild>
                <w:div w:id="1021518262">
                  <w:marLeft w:val="0"/>
                  <w:marRight w:val="0"/>
                  <w:marTop w:val="0"/>
                  <w:marBottom w:val="0"/>
                  <w:divBdr>
                    <w:top w:val="none" w:sz="0" w:space="0" w:color="auto"/>
                    <w:left w:val="none" w:sz="0" w:space="0" w:color="auto"/>
                    <w:bottom w:val="none" w:sz="0" w:space="0" w:color="auto"/>
                    <w:right w:val="none" w:sz="0" w:space="0" w:color="auto"/>
                  </w:divBdr>
                  <w:divsChild>
                    <w:div w:id="447822947">
                      <w:marLeft w:val="0"/>
                      <w:marRight w:val="0"/>
                      <w:marTop w:val="0"/>
                      <w:marBottom w:val="300"/>
                      <w:divBdr>
                        <w:top w:val="none" w:sz="0" w:space="0" w:color="auto"/>
                        <w:left w:val="none" w:sz="0" w:space="0" w:color="auto"/>
                        <w:bottom w:val="none" w:sz="0" w:space="0" w:color="auto"/>
                        <w:right w:val="none" w:sz="0" w:space="0" w:color="auto"/>
                      </w:divBdr>
                      <w:divsChild>
                        <w:div w:id="199151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1962</Characters>
  <Application>Microsoft Office Word</Application>
  <DocSecurity>0</DocSecurity>
  <Lines>16</Lines>
  <Paragraphs>4</Paragraphs>
  <ScaleCrop>false</ScaleCrop>
  <HeadingPairs>
    <vt:vector size="2" baseType="variant">
      <vt:variant>
        <vt:lpstr>Tittel</vt:lpstr>
      </vt:variant>
      <vt:variant>
        <vt:i4>1</vt:i4>
      </vt:variant>
    </vt:vector>
  </HeadingPairs>
  <TitlesOfParts>
    <vt:vector size="1" baseType="lpstr">
      <vt:lpstr/>
    </vt:vector>
  </TitlesOfParts>
  <Company>Den norske legeforening</Company>
  <LinksUpToDate>false</LinksUpToDate>
  <CharactersWithSpaces>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Ingvild Bjørgo Berg</dc:creator>
  <cp:lastModifiedBy>Ingvild Bjørgo Berg</cp:lastModifiedBy>
  <cp:revision>1</cp:revision>
  <dcterms:created xsi:type="dcterms:W3CDTF">2017-10-17T08:53:00Z</dcterms:created>
  <dcterms:modified xsi:type="dcterms:W3CDTF">2017-10-17T08:54:00Z</dcterms:modified>
</cp:coreProperties>
</file>